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附表1</w:t>
      </w:r>
      <w:bookmarkStart w:id="0" w:name="_GoBack"/>
      <w:bookmarkEnd w:id="0"/>
    </w:p>
    <w:p>
      <w:p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>吉林省延边州金达莱村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>“煤改电—光伏暖民”项目</w:t>
      </w:r>
    </w:p>
    <w:p>
      <w:pPr>
        <w:shd w:val="clear"/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年平均气温为摄氏2-6度之间，</w:t>
      </w:r>
    </w:p>
    <w:p>
      <w:pPr>
        <w:shd w:val="clear"/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极端最低气温在摄氏零下23-34度，最高气温在摄氏34-38度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共计134户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采集到了80户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采暖面积80—100㎡耗电量统计表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时间：2015年11月末到2016年2月末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中央二套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《财经频道第一时间》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栏目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2016.1.6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号播报</w:t>
      </w:r>
    </w:p>
    <w:p>
      <w:pPr>
        <w:jc w:val="center"/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欧仕顿电磁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电采暖</w:t>
      </w:r>
      <w:r>
        <w:rPr>
          <w:rFonts w:hint="eastAsia" w:asciiTheme="minorEastAsia" w:hAnsiTheme="minorEastAsia" w:cstheme="minorEastAsia"/>
          <w:color w:val="FF0000"/>
          <w:sz w:val="28"/>
          <w:szCs w:val="28"/>
          <w:lang w:val="en-US" w:eastAsia="zh-CN"/>
        </w:rPr>
        <w:t>案例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数据提供单位：和龙市国家电网公司提供</w:t>
      </w:r>
    </w:p>
    <w:p/>
    <w:p/>
    <w:p>
      <w:r>
        <w:br w:type="page"/>
      </w:r>
    </w:p>
    <w:p>
      <w:r>
        <w:drawing>
          <wp:inline distT="0" distB="0" distL="114300" distR="114300">
            <wp:extent cx="5217795" cy="8811260"/>
            <wp:effectExtent l="0" t="0" r="1905" b="8890"/>
            <wp:docPr id="6" name="图片 6" descr="2e3b5fc00b7cc3d78a50e84ea94650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e3b5fc00b7cc3d78a50e84ea9465019_"/>
                    <pic:cNvPicPr>
                      <a:picLocks noChangeAspect="1"/>
                    </pic:cNvPicPr>
                  </pic:nvPicPr>
                  <pic:blipFill>
                    <a:blip r:embed="rId4"/>
                    <a:srcRect l="7025" t="6384" r="7527"/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881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drawing>
          <wp:inline distT="0" distB="0" distL="114300" distR="114300">
            <wp:extent cx="5243195" cy="9104630"/>
            <wp:effectExtent l="0" t="0" r="14605" b="0"/>
            <wp:docPr id="4" name="图片 4" descr="204408798e142d5efbbf085f55a7e5a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4408798e142d5efbbf085f55a7e5a5_"/>
                    <pic:cNvPicPr>
                      <a:picLocks noChangeAspect="1"/>
                    </pic:cNvPicPr>
                  </pic:nvPicPr>
                  <pic:blipFill>
                    <a:blip r:embed="rId5"/>
                    <a:srcRect l="11384" t="14944" r="7906" b="-3530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910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drawing>
          <wp:inline distT="0" distB="0" distL="114300" distR="114300">
            <wp:extent cx="5267960" cy="8794750"/>
            <wp:effectExtent l="0" t="0" r="8890" b="6350"/>
            <wp:docPr id="3" name="图片 3" descr="11132d8e957fd94555d7641aa206ddd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132d8e957fd94555d7641aa206ddda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drawing>
          <wp:inline distT="0" distB="0" distL="114300" distR="114300">
            <wp:extent cx="5269865" cy="8778875"/>
            <wp:effectExtent l="0" t="0" r="6985" b="3175"/>
            <wp:docPr id="1" name="图片 1" descr="18f8b0837a479a7e006d67b56b389e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f8b0837a479a7e006d67b56b389e59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77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8775700"/>
            <wp:effectExtent l="0" t="0" r="8890" b="6350"/>
            <wp:docPr id="5" name="图片 5" descr="耗电量统计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耗电量统计表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E0847"/>
    <w:rsid w:val="02AB48C3"/>
    <w:rsid w:val="03266B3B"/>
    <w:rsid w:val="09D46E1D"/>
    <w:rsid w:val="1A0E0847"/>
    <w:rsid w:val="27834403"/>
    <w:rsid w:val="5653023B"/>
    <w:rsid w:val="731E7F58"/>
    <w:rsid w:val="7B2179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2016-05-10T07:46:00Z</dcterms:created>
  <dc:creator>qw</dc:creator>
  <cp:lastModifiedBy>Administrator</cp:lastModifiedBy>
  <cp:lastPrinted>2016-05-10T07:55:00Z</cp:lastPrinted>
  <dcterms:modified xsi:type="dcterms:W3CDTF">2016-07-21T12:16:10Z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